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93D46" w14:textId="64E326CA" w:rsidR="00045059" w:rsidRDefault="00045059" w:rsidP="00045059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bookmarkStart w:id="0" w:name="OLE_LINK1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616316" w:rsidRPr="00616316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0390</w:t>
      </w:r>
    </w:p>
    <w:p w14:paraId="7040558F" w14:textId="77777777" w:rsidR="00045059" w:rsidRDefault="00045059" w:rsidP="00045059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Athens, Greece, 17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- 21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February 2025</w:t>
      </w:r>
      <w:bookmarkEnd w:id="0"/>
    </w:p>
    <w:p w14:paraId="159F635F" w14:textId="77777777" w:rsidR="00802E82" w:rsidRPr="00DF4358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4089600E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A6554C" w:rsidRPr="00B83F62">
        <w:rPr>
          <w:rFonts w:eastAsia="SimSun"/>
          <w:lang w:eastAsia="zh-CN"/>
        </w:rPr>
        <w:t>7</w:t>
      </w:r>
      <w:r w:rsidRPr="00B83F62">
        <w:rPr>
          <w:rFonts w:eastAsia="SimSun"/>
          <w:lang w:eastAsia="zh-CN"/>
        </w:rPr>
        <w:t>.2</w:t>
      </w:r>
      <w:r w:rsidR="00B83F62" w:rsidRPr="00B83F62">
        <w:rPr>
          <w:rFonts w:eastAsia="SimSun" w:hint="eastAsia"/>
          <w:lang w:eastAsia="zh-CN"/>
        </w:rPr>
        <w:t>9.4.1</w:t>
      </w:r>
    </w:p>
    <w:p w14:paraId="7A6B9EA4" w14:textId="1F0C129A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0DB20639" w14:textId="5A5E90AB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616316" w:rsidRPr="00616316">
        <w:rPr>
          <w:rFonts w:eastAsia="SimSun"/>
          <w:lang w:eastAsia="zh-CN"/>
        </w:rPr>
        <w:t>Discussion on NTN (e)Redcap RRM requirements</w:t>
      </w:r>
    </w:p>
    <w:p w14:paraId="01A569F0" w14:textId="0A247433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r w:rsidR="00B601BA" w:rsidRPr="00B601BA">
        <w:rPr>
          <w:rFonts w:eastAsia="SimSun"/>
          <w:lang w:eastAsia="zh-CN"/>
        </w:rPr>
        <w:t>NR_NTN_Ph3-Core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00B9F8C0" w:rsidR="00F273DC" w:rsidRDefault="00F273DC" w:rsidP="00F273DC">
      <w:pPr>
        <w:pStyle w:val="Heading1"/>
      </w:pPr>
      <w:r>
        <w:rPr>
          <w:rFonts w:eastAsia="SimSun"/>
          <w:lang w:eastAsia="zh-CN"/>
        </w:rPr>
        <w:t xml:space="preserve">1 </w:t>
      </w:r>
      <w:r>
        <w:t>Introduction</w:t>
      </w:r>
    </w:p>
    <w:p w14:paraId="5478BD54" w14:textId="10C308A6" w:rsidR="00A12BC8" w:rsidRDefault="00C2574F" w:rsidP="00F273DC">
      <w:pPr>
        <w:pStyle w:val="B1"/>
        <w:ind w:left="0" w:firstLine="0"/>
        <w:rPr>
          <w:kern w:val="0"/>
          <w:sz w:val="20"/>
          <w:szCs w:val="20"/>
          <w:lang w:eastAsia="zh-CN"/>
        </w:rPr>
      </w:pPr>
      <w:bookmarkStart w:id="2" w:name="OLE_LINK130"/>
      <w:r>
        <w:rPr>
          <w:kern w:val="0"/>
          <w:sz w:val="20"/>
          <w:szCs w:val="20"/>
          <w:lang w:eastAsia="zh-CN"/>
        </w:rPr>
        <w:t>T</w:t>
      </w:r>
      <w:r w:rsidRPr="00C2574F">
        <w:rPr>
          <w:kern w:val="0"/>
          <w:sz w:val="20"/>
          <w:szCs w:val="20"/>
          <w:lang w:eastAsia="zh-CN"/>
        </w:rPr>
        <w:t xml:space="preserve">his paper presents our perspective on RRM requirement, focusing on the unresolved issues </w:t>
      </w:r>
      <w:r>
        <w:rPr>
          <w:kern w:val="0"/>
          <w:sz w:val="20"/>
          <w:szCs w:val="20"/>
          <w:lang w:eastAsia="zh-CN"/>
        </w:rPr>
        <w:t>identified</w:t>
      </w:r>
      <w:r w:rsidRPr="00C2574F">
        <w:rPr>
          <w:kern w:val="0"/>
          <w:sz w:val="20"/>
          <w:szCs w:val="20"/>
          <w:lang w:eastAsia="zh-CN"/>
        </w:rPr>
        <w:t xml:space="preserve"> in </w:t>
      </w:r>
      <w:r w:rsidR="00B21530" w:rsidRPr="00B21530">
        <w:rPr>
          <w:kern w:val="0"/>
          <w:sz w:val="20"/>
          <w:szCs w:val="20"/>
          <w:lang w:eastAsia="zh-CN"/>
        </w:rPr>
        <w:t>RAN4#</w:t>
      </w:r>
      <w:r w:rsidR="003E2589">
        <w:rPr>
          <w:kern w:val="0"/>
          <w:sz w:val="20"/>
          <w:szCs w:val="20"/>
          <w:lang w:eastAsia="zh-CN"/>
        </w:rPr>
        <w:t>113</w:t>
      </w:r>
      <w:r w:rsidR="006A1337">
        <w:rPr>
          <w:kern w:val="0"/>
          <w:sz w:val="20"/>
          <w:szCs w:val="20"/>
        </w:rPr>
        <w:t xml:space="preserve"> </w:t>
      </w:r>
      <w:bookmarkStart w:id="3" w:name="OLE_LINK25"/>
      <w:bookmarkStart w:id="4" w:name="OLE_LINK4"/>
      <w:r>
        <w:rPr>
          <w:kern w:val="0"/>
          <w:sz w:val="20"/>
          <w:szCs w:val="20"/>
          <w:lang w:eastAsia="zh-CN"/>
        </w:rPr>
        <w:t xml:space="preserve">WF </w:t>
      </w:r>
      <w:r>
        <w:rPr>
          <w:kern w:val="0"/>
          <w:sz w:val="20"/>
          <w:szCs w:val="20"/>
          <w:lang w:eastAsia="zh-CN"/>
        </w:rPr>
        <w:fldChar w:fldCharType="begin"/>
      </w:r>
      <w:r>
        <w:rPr>
          <w:kern w:val="0"/>
          <w:sz w:val="20"/>
          <w:szCs w:val="20"/>
          <w:lang w:eastAsia="zh-CN"/>
        </w:rPr>
        <w:instrText xml:space="preserve"> REF _Ref178673644 \n \h </w:instrText>
      </w:r>
      <w:r>
        <w:rPr>
          <w:kern w:val="0"/>
          <w:sz w:val="20"/>
          <w:szCs w:val="20"/>
          <w:lang w:eastAsia="zh-CN"/>
        </w:rPr>
      </w:r>
      <w:r>
        <w:rPr>
          <w:kern w:val="0"/>
          <w:sz w:val="20"/>
          <w:szCs w:val="20"/>
          <w:lang w:eastAsia="zh-CN"/>
        </w:rPr>
        <w:fldChar w:fldCharType="separate"/>
      </w:r>
      <w:r w:rsidR="005912CF">
        <w:rPr>
          <w:kern w:val="0"/>
          <w:sz w:val="20"/>
          <w:szCs w:val="20"/>
          <w:lang w:eastAsia="zh-CN"/>
        </w:rPr>
        <w:t>[1]</w:t>
      </w:r>
      <w:r>
        <w:rPr>
          <w:kern w:val="0"/>
          <w:sz w:val="20"/>
          <w:szCs w:val="20"/>
          <w:lang w:eastAsia="zh-CN"/>
        </w:rPr>
        <w:fldChar w:fldCharType="end"/>
      </w:r>
      <w:bookmarkEnd w:id="3"/>
      <w:r>
        <w:rPr>
          <w:kern w:val="0"/>
          <w:sz w:val="20"/>
          <w:szCs w:val="20"/>
        </w:rPr>
        <w:t xml:space="preserve">. </w:t>
      </w:r>
      <w:bookmarkEnd w:id="4"/>
    </w:p>
    <w:p w14:paraId="232BF1A4" w14:textId="6E8542CC" w:rsidR="00920D1C" w:rsidRPr="00920D1C" w:rsidRDefault="00920D1C" w:rsidP="00920D1C">
      <w:pPr>
        <w:pStyle w:val="Heading1"/>
        <w:ind w:left="426" w:hanging="426"/>
        <w:rPr>
          <w:lang w:eastAsia="zh-CN"/>
        </w:rPr>
      </w:pPr>
      <w:bookmarkStart w:id="5" w:name="OLE_LINK101"/>
      <w:bookmarkStart w:id="6" w:name="OLE_LINK51"/>
      <w:bookmarkEnd w:id="2"/>
      <w:r>
        <w:rPr>
          <w:lang w:eastAsia="zh-CN"/>
        </w:rPr>
        <w:t>2</w:t>
      </w:r>
      <w:r w:rsidR="00F273DC" w:rsidRPr="003049BC">
        <w:rPr>
          <w:lang w:eastAsia="zh-CN"/>
        </w:rPr>
        <w:t xml:space="preserve"> </w:t>
      </w:r>
      <w:r w:rsidRPr="00920D1C">
        <w:rPr>
          <w:lang w:eastAsia="zh-CN"/>
        </w:rPr>
        <w:t>General consideration</w:t>
      </w:r>
      <w:bookmarkEnd w:id="5"/>
    </w:p>
    <w:p w14:paraId="2A521006" w14:textId="236F2758" w:rsidR="006C7121" w:rsidRPr="006C7121" w:rsidRDefault="00356A96" w:rsidP="006C7121">
      <w:pPr>
        <w:pStyle w:val="CRCoverPage"/>
        <w:spacing w:after="0"/>
        <w:rPr>
          <w:rFonts w:cs="Arial"/>
          <w:lang w:val="en-US" w:eastAsia="zh-CN"/>
        </w:rPr>
      </w:pPr>
      <w:bookmarkStart w:id="7" w:name="OLE_LINK20"/>
      <w:bookmarkEnd w:id="6"/>
      <w:r w:rsidRPr="00356A96">
        <w:rPr>
          <w:u w:val="single"/>
        </w:rPr>
        <w:t>MDT requirements in RRC_IDLE and RRC_INACTIVE state</w:t>
      </w:r>
    </w:p>
    <w:p w14:paraId="2719914E" w14:textId="5B2E863E" w:rsidR="008C0AAB" w:rsidRPr="006C7121" w:rsidRDefault="006C7121" w:rsidP="00F273DC">
      <w:pPr>
        <w:pStyle w:val="CRCoverPage"/>
        <w:spacing w:after="0"/>
        <w:rPr>
          <w:rFonts w:cs="Arial"/>
          <w:lang w:val="en-US" w:eastAsia="zh-CN"/>
        </w:rPr>
      </w:pPr>
      <w:bookmarkStart w:id="8" w:name="OLE_LINK31"/>
      <w:r w:rsidRPr="006C7121">
        <w:rPr>
          <w:rFonts w:cs="Arial"/>
          <w:lang w:val="en-US" w:eastAsia="zh-CN"/>
        </w:rPr>
        <w:t>It has been noted that</w:t>
      </w:r>
      <w:r>
        <w:rPr>
          <w:rFonts w:cs="Arial"/>
          <w:lang w:val="en-US" w:eastAsia="zh-CN"/>
        </w:rPr>
        <w:t xml:space="preserve"> </w:t>
      </w:r>
      <w:bookmarkStart w:id="9" w:name="OLE_LINK3"/>
      <w:r w:rsidR="00C2574F">
        <w:rPr>
          <w:rFonts w:cs="Arial"/>
          <w:lang w:val="en-US" w:eastAsia="zh-CN"/>
        </w:rPr>
        <w:t xml:space="preserve">no </w:t>
      </w:r>
      <w:bookmarkStart w:id="10" w:name="OLE_LINK132"/>
      <w:r w:rsidR="00C2574F" w:rsidRPr="00C2574F">
        <w:rPr>
          <w:rFonts w:cs="Arial"/>
          <w:lang w:val="en-US" w:eastAsia="zh-CN"/>
        </w:rPr>
        <w:t>MDT requirements</w:t>
      </w:r>
      <w:r w:rsidRPr="006C7121">
        <w:t xml:space="preserve"> </w:t>
      </w:r>
      <w:r w:rsidRPr="006C7121">
        <w:rPr>
          <w:rFonts w:cs="Arial"/>
          <w:lang w:val="en-US" w:eastAsia="zh-CN"/>
        </w:rPr>
        <w:t xml:space="preserve">have been established </w:t>
      </w:r>
      <w:r w:rsidR="00C2574F">
        <w:rPr>
          <w:rFonts w:cs="Arial"/>
          <w:lang w:val="en-US" w:eastAsia="zh-CN"/>
        </w:rPr>
        <w:t xml:space="preserve">for </w:t>
      </w:r>
      <w:bookmarkEnd w:id="10"/>
      <w:r w:rsidR="00C2574F">
        <w:rPr>
          <w:rFonts w:cs="Arial"/>
          <w:lang w:val="en-US" w:eastAsia="zh-CN"/>
        </w:rPr>
        <w:t>R17/R18 Redcap UE</w:t>
      </w:r>
      <w:r>
        <w:rPr>
          <w:rFonts w:cs="Arial"/>
          <w:lang w:val="en-US" w:eastAsia="zh-CN"/>
        </w:rPr>
        <w:t xml:space="preserve">. </w:t>
      </w:r>
      <w:bookmarkEnd w:id="8"/>
      <w:r>
        <w:rPr>
          <w:rFonts w:cs="Arial"/>
          <w:lang w:val="en-US" w:eastAsia="zh-CN"/>
        </w:rPr>
        <w:t xml:space="preserve">However, </w:t>
      </w:r>
      <w:r w:rsidR="00C2574F" w:rsidRPr="00C2574F">
        <w:rPr>
          <w:rFonts w:cs="Arial"/>
          <w:lang w:val="en-US" w:eastAsia="zh-CN"/>
        </w:rPr>
        <w:t xml:space="preserve">MDT requirements </w:t>
      </w:r>
      <w:r w:rsidR="00C2574F">
        <w:rPr>
          <w:rFonts w:cs="Arial"/>
          <w:lang w:val="en-US" w:eastAsia="zh-CN"/>
        </w:rPr>
        <w:t xml:space="preserve">are already </w:t>
      </w:r>
      <w:r w:rsidR="00C2574F" w:rsidRPr="00C2574F">
        <w:rPr>
          <w:rFonts w:cs="Arial"/>
          <w:lang w:val="en-US" w:eastAsia="zh-CN"/>
        </w:rPr>
        <w:t>defined for</w:t>
      </w:r>
      <w:r w:rsidR="00C2574F">
        <w:rPr>
          <w:rFonts w:cs="Arial"/>
          <w:lang w:val="en-US" w:eastAsia="zh-CN"/>
        </w:rPr>
        <w:t xml:space="preserve"> </w:t>
      </w:r>
      <w:bookmarkStart w:id="11" w:name="OLE_LINK134"/>
      <w:r w:rsidR="00C2574F">
        <w:rPr>
          <w:rFonts w:cs="Arial"/>
          <w:lang w:val="en-US" w:eastAsia="zh-CN"/>
        </w:rPr>
        <w:t xml:space="preserve">non-Redcap </w:t>
      </w:r>
      <w:r w:rsidR="00C2574F" w:rsidRPr="00C2574F">
        <w:rPr>
          <w:rFonts w:cs="Arial" w:hint="eastAsia"/>
          <w:lang w:val="en-US" w:eastAsia="zh-CN"/>
        </w:rPr>
        <w:t xml:space="preserve">R17 </w:t>
      </w:r>
      <w:r w:rsidR="00C2574F">
        <w:rPr>
          <w:rFonts w:cs="Arial"/>
          <w:lang w:val="en-US" w:eastAsia="zh-CN"/>
        </w:rPr>
        <w:t>NTN UE</w:t>
      </w:r>
      <w:r w:rsidR="00C2574F" w:rsidRPr="00C2574F">
        <w:rPr>
          <w:rFonts w:cs="Arial" w:hint="eastAsia"/>
          <w:lang w:val="en-US" w:eastAsia="zh-CN"/>
        </w:rPr>
        <w:t>s</w:t>
      </w:r>
      <w:bookmarkEnd w:id="11"/>
      <w:r w:rsidR="00C2574F" w:rsidRPr="00C2574F">
        <w:rPr>
          <w:rFonts w:cs="Arial"/>
          <w:lang w:val="en-US" w:eastAsia="zh-CN"/>
        </w:rPr>
        <w:t>.</w:t>
      </w:r>
      <w:r>
        <w:rPr>
          <w:rFonts w:cs="Arial"/>
          <w:lang w:val="en-US" w:eastAsia="zh-CN"/>
        </w:rPr>
        <w:t xml:space="preserve"> </w:t>
      </w:r>
      <w:bookmarkStart w:id="12" w:name="OLE_LINK7"/>
      <w:r w:rsidRPr="006C7121">
        <w:rPr>
          <w:rFonts w:cs="Arial"/>
          <w:lang w:val="en-US" w:eastAsia="zh-CN"/>
        </w:rPr>
        <w:t xml:space="preserve">We recognize that </w:t>
      </w:r>
      <w:bookmarkEnd w:id="12"/>
      <w:r w:rsidRPr="006C7121">
        <w:rPr>
          <w:rFonts w:cs="Arial"/>
          <w:lang w:val="en-US" w:eastAsia="zh-CN"/>
        </w:rPr>
        <w:t>logged MDT reports are advantageous for network deployment and planning purposes, and they could be effectively utilized by non-Redcap R17 NTN UEs.</w:t>
      </w:r>
      <w:bookmarkEnd w:id="9"/>
    </w:p>
    <w:p w14:paraId="415B841E" w14:textId="38E6C13C" w:rsidR="00356A96" w:rsidRDefault="00C2574F" w:rsidP="00BE0199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zh-CN"/>
        </w:rPr>
      </w:pPr>
      <w:bookmarkStart w:id="13" w:name="OLE_LINK19"/>
      <w:bookmarkStart w:id="14" w:name="_Ref181954819"/>
      <w:bookmarkStart w:id="15" w:name="OLE_LINK136"/>
      <w:bookmarkStart w:id="16" w:name="OLE_LINK137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Proposal 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begin"/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instrText xml:space="preserve"> SEQ Proposal \* ARABIC </w:instrTex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separate"/>
      </w:r>
      <w:r w:rsidR="005912CF">
        <w:rPr>
          <w:b/>
          <w:bCs/>
          <w:i w:val="0"/>
          <w:iCs w:val="0"/>
          <w:noProof/>
          <w:color w:val="auto"/>
          <w:sz w:val="20"/>
          <w:szCs w:val="20"/>
          <w:lang w:eastAsia="zh-CN"/>
        </w:rPr>
        <w:t>1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fldChar w:fldCharType="end"/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>: Not to</w:t>
      </w:r>
      <w:r w:rsidR="006C7121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define</w:t>
      </w:r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bookmarkEnd w:id="13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>MDT requirements for NTN Redcap UEs.</w:t>
      </w:r>
      <w:bookmarkEnd w:id="14"/>
      <w:r w:rsidRPr="00C2574F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bookmarkEnd w:id="15"/>
      <w:bookmarkEnd w:id="16"/>
    </w:p>
    <w:p w14:paraId="69B4677E" w14:textId="77777777" w:rsidR="003430C5" w:rsidRPr="003430C5" w:rsidRDefault="003430C5" w:rsidP="003430C5">
      <w:pPr>
        <w:rPr>
          <w:lang w:eastAsia="zh-CN"/>
        </w:rPr>
      </w:pPr>
      <w:r w:rsidRPr="003430C5">
        <w:rPr>
          <w:lang w:eastAsia="zh-CN"/>
        </w:rPr>
        <w:t>2 General consideration</w:t>
      </w:r>
    </w:p>
    <w:p w14:paraId="57BB43E5" w14:textId="3A5E0FE0" w:rsidR="003430C5" w:rsidRPr="003430C5" w:rsidRDefault="00823374" w:rsidP="003430C5">
      <w:pPr>
        <w:keepNext/>
        <w:keepLines/>
        <w:pBdr>
          <w:top w:val="single" w:sz="12" w:space="3" w:color="auto"/>
        </w:pBdr>
        <w:spacing w:before="240"/>
        <w:ind w:left="426" w:hanging="426"/>
        <w:outlineLvl w:val="0"/>
        <w:rPr>
          <w:rFonts w:eastAsia="新細明體"/>
          <w:sz w:val="36"/>
          <w:lang w:eastAsia="zh-CN"/>
        </w:rPr>
      </w:pPr>
      <w:r>
        <w:rPr>
          <w:rFonts w:eastAsia="新細明體"/>
          <w:sz w:val="36"/>
          <w:lang w:eastAsia="zh-CN"/>
        </w:rPr>
        <w:t>3</w:t>
      </w:r>
      <w:r w:rsidR="003430C5" w:rsidRPr="003430C5">
        <w:rPr>
          <w:rFonts w:eastAsia="新細明體"/>
          <w:sz w:val="36"/>
          <w:lang w:eastAsia="zh-CN"/>
        </w:rPr>
        <w:t xml:space="preserve"> </w:t>
      </w:r>
      <w:r w:rsidR="003430C5">
        <w:rPr>
          <w:rFonts w:eastAsia="新細明體"/>
          <w:sz w:val="36"/>
          <w:lang w:eastAsia="zh-CN"/>
        </w:rPr>
        <w:t>1RX</w:t>
      </w:r>
    </w:p>
    <w:p w14:paraId="093A614F" w14:textId="49B3077D" w:rsidR="003430C5" w:rsidRPr="003430C5" w:rsidRDefault="003430C5" w:rsidP="003430C5">
      <w:pPr>
        <w:spacing w:after="0"/>
        <w:rPr>
          <w:rFonts w:eastAsia="Times New Roman"/>
        </w:rPr>
      </w:pPr>
      <w:r w:rsidRPr="003430C5">
        <w:rPr>
          <w:rFonts w:eastAsia="Times New Roman"/>
        </w:rPr>
        <w:t>The TN 1Rx can be leveraged</w:t>
      </w:r>
      <w:r>
        <w:rPr>
          <w:rFonts w:eastAsia="Times New Roman"/>
        </w:rPr>
        <w:t xml:space="preserve"> for NTN Redcap 1RX, regarding the remaining issues in </w:t>
      </w:r>
      <w:r w:rsidRPr="003430C5">
        <w:rPr>
          <w:rFonts w:eastAsia="Times New Roman"/>
        </w:rPr>
        <w:t>WF [1], the follow</w:t>
      </w:r>
      <w:r w:rsidR="005912CF">
        <w:rPr>
          <w:rFonts w:eastAsia="Times New Roman"/>
        </w:rPr>
        <w:t>ing is proposed</w:t>
      </w:r>
      <w:r w:rsidRPr="003430C5">
        <w:rPr>
          <w:rFonts w:eastAsia="Times New Roman"/>
        </w:rPr>
        <w:t xml:space="preserve">: </w:t>
      </w:r>
    </w:p>
    <w:p w14:paraId="1FB3BCB0" w14:textId="5A707CCF" w:rsidR="003430C5" w:rsidRPr="003430C5" w:rsidRDefault="003430C5" w:rsidP="003430C5">
      <w:pPr>
        <w:spacing w:after="200"/>
        <w:rPr>
          <w:rFonts w:eastAsia="Times New Roman" w:cs="Times New Roman"/>
          <w:b/>
          <w:bCs/>
          <w:lang w:eastAsia="zh-CN"/>
        </w:rPr>
      </w:pPr>
      <w:bookmarkStart w:id="17" w:name="_Ref178677894"/>
      <w:r w:rsidRPr="003430C5">
        <w:rPr>
          <w:rFonts w:eastAsia="Times New Roman" w:cs="Times New Roman"/>
          <w:b/>
          <w:bCs/>
          <w:lang w:eastAsia="zh-CN"/>
        </w:rPr>
        <w:t xml:space="preserve">Proposal </w:t>
      </w:r>
      <w:r w:rsidRPr="003430C5">
        <w:rPr>
          <w:rFonts w:ascii="Times New Roman" w:eastAsia="Times New Roman" w:hAnsi="Times New Roman" w:cs="Times New Roman"/>
          <w:i/>
          <w:iCs/>
          <w:color w:val="44546A" w:themeColor="text2"/>
          <w:sz w:val="18"/>
          <w:szCs w:val="18"/>
          <w:lang w:val="en-GB" w:eastAsia="en-US"/>
        </w:rPr>
        <w:fldChar w:fldCharType="begin"/>
      </w:r>
      <w:r w:rsidRPr="003430C5">
        <w:rPr>
          <w:rFonts w:eastAsia="Times New Roman" w:cs="Times New Roman"/>
          <w:b/>
          <w:bCs/>
          <w:lang w:eastAsia="zh-CN"/>
        </w:rPr>
        <w:instrText xml:space="preserve"> SEQ Proposal \* ARABIC </w:instrText>
      </w:r>
      <w:r w:rsidRPr="003430C5">
        <w:rPr>
          <w:rFonts w:ascii="Times New Roman" w:eastAsia="Times New Roman" w:hAnsi="Times New Roman" w:cs="Times New Roman"/>
          <w:i/>
          <w:iCs/>
          <w:color w:val="44546A" w:themeColor="text2"/>
          <w:sz w:val="18"/>
          <w:szCs w:val="18"/>
          <w:lang w:val="en-GB" w:eastAsia="en-US"/>
        </w:rPr>
        <w:fldChar w:fldCharType="separate"/>
      </w:r>
      <w:r w:rsidR="005912CF">
        <w:rPr>
          <w:rFonts w:eastAsia="Times New Roman" w:cs="Times New Roman"/>
          <w:b/>
          <w:bCs/>
          <w:noProof/>
          <w:lang w:eastAsia="zh-CN"/>
        </w:rPr>
        <w:t>2</w:t>
      </w:r>
      <w:r w:rsidRPr="003430C5">
        <w:rPr>
          <w:rFonts w:ascii="Times New Roman" w:eastAsia="Times New Roman" w:hAnsi="Times New Roman" w:cs="Times New Roman"/>
          <w:i/>
          <w:iCs/>
          <w:color w:val="44546A" w:themeColor="text2"/>
          <w:sz w:val="18"/>
          <w:szCs w:val="18"/>
          <w:lang w:val="en-GB" w:eastAsia="en-US"/>
        </w:rPr>
        <w:fldChar w:fldCharType="end"/>
      </w:r>
      <w:r w:rsidRPr="003430C5">
        <w:rPr>
          <w:rFonts w:eastAsia="Times New Roman" w:cs="Times New Roman"/>
          <w:b/>
          <w:bCs/>
          <w:lang w:eastAsia="zh-CN"/>
        </w:rPr>
        <w:t>: For 1Rx RedCap NTN UE, RAN4 to adopt the same requirement relaxations and modifications as follows:</w:t>
      </w:r>
      <w:bookmarkEnd w:id="17"/>
    </w:p>
    <w:p w14:paraId="4D5A6D20" w14:textId="33FE64B2" w:rsidR="003430C5" w:rsidRPr="003430C5" w:rsidRDefault="005912CF" w:rsidP="003430C5">
      <w:pPr>
        <w:numPr>
          <w:ilvl w:val="0"/>
          <w:numId w:val="33"/>
        </w:numPr>
        <w:spacing w:after="0"/>
        <w:contextualSpacing/>
        <w:rPr>
          <w:rFonts w:eastAsia="Times New Roman"/>
          <w:b/>
          <w:bCs/>
        </w:rPr>
      </w:pPr>
      <w:bookmarkStart w:id="18" w:name="OLE_LINK6"/>
      <w:r>
        <w:rPr>
          <w:rFonts w:eastAsia="Times New Roman"/>
          <w:b/>
          <w:bCs/>
        </w:rPr>
        <w:t xml:space="preserve">L3 </w:t>
      </w:r>
      <w:r w:rsidR="003430C5" w:rsidRPr="003430C5">
        <w:rPr>
          <w:rFonts w:eastAsia="Times New Roman"/>
          <w:b/>
          <w:bCs/>
        </w:rPr>
        <w:t>Measurement delay</w:t>
      </w:r>
    </w:p>
    <w:p w14:paraId="21193F84" w14:textId="77777777" w:rsidR="003430C5" w:rsidRPr="003430C5" w:rsidRDefault="003430C5" w:rsidP="003430C5">
      <w:pPr>
        <w:numPr>
          <w:ilvl w:val="1"/>
          <w:numId w:val="33"/>
        </w:numPr>
        <w:spacing w:after="0"/>
        <w:contextualSpacing/>
        <w:rPr>
          <w:rFonts w:eastAsia="Times New Roman"/>
          <w:b/>
          <w:bCs/>
        </w:rPr>
      </w:pPr>
      <w:r w:rsidRPr="003430C5">
        <w:rPr>
          <w:rFonts w:eastAsia="Times New Roman"/>
          <w:b/>
          <w:bCs/>
        </w:rPr>
        <w:t>PSS/SSS detection delay is extended by 2-3 samples, based on whether it is intra-f/inter-f and whether it is with MG or not.</w:t>
      </w:r>
    </w:p>
    <w:p w14:paraId="60A66B17" w14:textId="77777777" w:rsidR="003430C5" w:rsidRPr="003430C5" w:rsidRDefault="003430C5" w:rsidP="003430C5">
      <w:pPr>
        <w:numPr>
          <w:ilvl w:val="1"/>
          <w:numId w:val="33"/>
        </w:numPr>
        <w:spacing w:after="0"/>
        <w:contextualSpacing/>
        <w:rPr>
          <w:rFonts w:eastAsia="Times New Roman"/>
          <w:b/>
          <w:bCs/>
        </w:rPr>
      </w:pPr>
      <w:r w:rsidRPr="003430C5">
        <w:rPr>
          <w:rFonts w:eastAsia="Times New Roman"/>
          <w:b/>
          <w:bCs/>
        </w:rPr>
        <w:t xml:space="preserve">SSB index identification (PBCH decoding) delay is extended by 2 samples. </w:t>
      </w:r>
    </w:p>
    <w:p w14:paraId="0665CCE2" w14:textId="77777777" w:rsidR="003430C5" w:rsidRPr="003430C5" w:rsidRDefault="003430C5" w:rsidP="003430C5">
      <w:pPr>
        <w:numPr>
          <w:ilvl w:val="0"/>
          <w:numId w:val="33"/>
        </w:numPr>
        <w:spacing w:after="0"/>
        <w:contextualSpacing/>
        <w:rPr>
          <w:rFonts w:eastAsia="Times New Roman"/>
          <w:b/>
          <w:bCs/>
        </w:rPr>
      </w:pPr>
      <w:r w:rsidRPr="003430C5">
        <w:rPr>
          <w:rFonts w:eastAsia="Times New Roman"/>
          <w:b/>
          <w:bCs/>
        </w:rPr>
        <w:t>Measurement accuracy relaxation</w:t>
      </w:r>
    </w:p>
    <w:p w14:paraId="0A71AFAE" w14:textId="77777777" w:rsidR="003430C5" w:rsidRPr="003430C5" w:rsidRDefault="003430C5" w:rsidP="003430C5">
      <w:pPr>
        <w:numPr>
          <w:ilvl w:val="1"/>
          <w:numId w:val="33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</w:pPr>
      <w:r w:rsidRPr="003430C5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  <w:t>SS-RSRP, SS-RSRQ, SS-SINR, relax relative and absolute accuracy by 1dB</w:t>
      </w:r>
    </w:p>
    <w:p w14:paraId="43D4C8BE" w14:textId="7203AAC1" w:rsidR="003430C5" w:rsidRPr="005912CF" w:rsidRDefault="003430C5" w:rsidP="003430C5">
      <w:pPr>
        <w:numPr>
          <w:ilvl w:val="1"/>
          <w:numId w:val="33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</w:pPr>
      <w:r w:rsidRPr="003430C5"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  <w:t>L1-RSRP, relax relative and absolute accuracy by 3dB.</w:t>
      </w:r>
      <w:bookmarkEnd w:id="18"/>
    </w:p>
    <w:p w14:paraId="66085F74" w14:textId="777BB323" w:rsidR="005B1442" w:rsidRPr="00226BD8" w:rsidRDefault="00920D1C" w:rsidP="00226BD8">
      <w:pPr>
        <w:pStyle w:val="Heading1"/>
        <w:ind w:left="426" w:hanging="426"/>
        <w:rPr>
          <w:lang w:eastAsia="zh-CN"/>
        </w:rPr>
      </w:pPr>
      <w:r>
        <w:rPr>
          <w:lang w:eastAsia="zh-CN"/>
        </w:rPr>
        <w:lastRenderedPageBreak/>
        <w:t>4 HD-FDD</w:t>
      </w:r>
      <w:bookmarkStart w:id="19" w:name="OLE_LINK85"/>
    </w:p>
    <w:bookmarkEnd w:id="19"/>
    <w:p w14:paraId="4CCB8472" w14:textId="7745BEBB" w:rsidR="00C92203" w:rsidRDefault="00C92203" w:rsidP="00F273DC">
      <w:pPr>
        <w:pStyle w:val="CRCoverPage"/>
        <w:spacing w:after="0"/>
        <w:rPr>
          <w:lang w:eastAsia="zh-CN"/>
        </w:rPr>
      </w:pPr>
      <w:r w:rsidRPr="00C92203">
        <w:rPr>
          <w:rFonts w:cs="Arial" w:hint="eastAsia"/>
          <w:lang w:val="en-US" w:eastAsia="zh-CN"/>
        </w:rPr>
        <w:t>In</w:t>
      </w:r>
      <w:r w:rsidRPr="00C92203">
        <w:rPr>
          <w:rFonts w:cs="Arial"/>
          <w:lang w:val="en-US" w:eastAsia="zh-CN"/>
        </w:rPr>
        <w:t xml:space="preserve"> general, </w:t>
      </w:r>
      <w:bookmarkStart w:id="20" w:name="OLE_LINK29"/>
      <w:r w:rsidRPr="00C92203">
        <w:rPr>
          <w:rFonts w:cs="Arial" w:hint="eastAsia"/>
          <w:lang w:val="en-US" w:eastAsia="zh-CN"/>
        </w:rPr>
        <w:t>s</w:t>
      </w:r>
      <w:r w:rsidRPr="00C92203">
        <w:rPr>
          <w:rFonts w:cs="Arial"/>
          <w:lang w:val="en-US" w:eastAsia="zh-CN"/>
        </w:rPr>
        <w:t>ame principle for HD-FDD (e)RedCap UE in TN network will be followed as baseline.</w:t>
      </w:r>
      <w:r>
        <w:rPr>
          <w:rFonts w:cs="Arial"/>
          <w:lang w:val="en-US" w:eastAsia="zh-CN"/>
        </w:rPr>
        <w:t xml:space="preserve"> </w:t>
      </w:r>
      <w:bookmarkEnd w:id="20"/>
      <w:r>
        <w:rPr>
          <w:rFonts w:cs="Arial"/>
          <w:lang w:val="en-US" w:eastAsia="zh-CN"/>
        </w:rPr>
        <w:t xml:space="preserve">As listed in </w:t>
      </w:r>
      <w:r>
        <w:rPr>
          <w:lang w:eastAsia="zh-CN"/>
        </w:rPr>
        <w:t xml:space="preserve">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_Ref178673644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912C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C92203">
        <w:rPr>
          <w:lang w:eastAsia="zh-CN"/>
        </w:rPr>
        <w:t xml:space="preserve">at least </w:t>
      </w:r>
      <w:bookmarkStart w:id="21" w:name="OLE_LINK30"/>
      <w:r w:rsidRPr="00C92203">
        <w:rPr>
          <w:lang w:eastAsia="zh-CN"/>
        </w:rPr>
        <w:t xml:space="preserve">the following requirements will be affected </w:t>
      </w:r>
      <w:bookmarkEnd w:id="21"/>
      <w:r w:rsidRPr="00C92203">
        <w:rPr>
          <w:lang w:eastAsia="zh-CN"/>
        </w:rPr>
        <w:t>by HD-FDD for (e)RedCap UE with FR1-NTN:</w:t>
      </w:r>
    </w:p>
    <w:p w14:paraId="1EF65D0E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bookmarkStart w:id="22" w:name="OLE_LINK28"/>
      <w:r>
        <w:rPr>
          <w:iCs/>
        </w:rPr>
        <w:t>Paging reception requirements in RRC_IDLE/ RRC_INACTIVE state</w:t>
      </w:r>
    </w:p>
    <w:p w14:paraId="6C5CAB23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Handover interruption time</w:t>
      </w:r>
    </w:p>
    <w:p w14:paraId="3A1E61BD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Random access</w:t>
      </w:r>
    </w:p>
    <w:p w14:paraId="3A986B99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SA: RRC Connection Release with Redirection</w:t>
      </w:r>
    </w:p>
    <w:p w14:paraId="0464A18E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Minimum requirement for L1 indication for RLM and LR</w:t>
      </w:r>
    </w:p>
    <w:p w14:paraId="23967751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 xml:space="preserve">MAC-CE/DCI/RRC based uplink spatial relation switch delay </w:t>
      </w:r>
    </w:p>
    <w:p w14:paraId="5E6C10C7" w14:textId="77777777" w:rsidR="00C92203" w:rsidRDefault="00C92203" w:rsidP="00C92203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 xml:space="preserve">Scheduling availability of UE performing intra/inter measurements </w:t>
      </w:r>
    </w:p>
    <w:p w14:paraId="50643C50" w14:textId="4104FC09" w:rsidR="00C92203" w:rsidRPr="005912CF" w:rsidRDefault="00C92203" w:rsidP="005912CF">
      <w:pPr>
        <w:pStyle w:val="ListParagraph"/>
        <w:numPr>
          <w:ilvl w:val="0"/>
          <w:numId w:val="32"/>
        </w:numPr>
        <w:rPr>
          <w:iCs/>
        </w:rPr>
      </w:pPr>
      <w:r>
        <w:rPr>
          <w:iCs/>
        </w:rPr>
        <w:t>Scheduling availability of UE during L1-RSRP measurement</w:t>
      </w:r>
      <w:bookmarkEnd w:id="22"/>
    </w:p>
    <w:p w14:paraId="7E47AAF3" w14:textId="07808D06" w:rsidR="00C92203" w:rsidRPr="00C92203" w:rsidRDefault="00920D1C" w:rsidP="00C92203">
      <w:pPr>
        <w:pStyle w:val="Caption"/>
        <w:rPr>
          <w:b/>
          <w:bCs/>
          <w:i w:val="0"/>
          <w:iCs w:val="0"/>
          <w:color w:val="auto"/>
          <w:sz w:val="20"/>
          <w:szCs w:val="20"/>
          <w:lang w:eastAsia="zh-CN"/>
        </w:rPr>
      </w:pPr>
      <w:bookmarkStart w:id="23" w:name="_Ref181954828"/>
      <w:bookmarkStart w:id="24" w:name="OLE_LINK135"/>
      <w:bookmarkStart w:id="25" w:name="_Ref189863712"/>
      <w:bookmarkStart w:id="26" w:name="OLE_LINK32"/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Proposal </w:t>
      </w:r>
      <w:r>
        <w:fldChar w:fldCharType="begin"/>
      </w:r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instrText xml:space="preserve"> SEQ Proposal \* ARABIC </w:instrText>
      </w:r>
      <w:r>
        <w:fldChar w:fldCharType="separate"/>
      </w:r>
      <w:r w:rsidR="005912CF">
        <w:rPr>
          <w:b/>
          <w:bCs/>
          <w:i w:val="0"/>
          <w:iCs w:val="0"/>
          <w:noProof/>
          <w:color w:val="auto"/>
          <w:sz w:val="20"/>
          <w:szCs w:val="20"/>
          <w:lang w:eastAsia="zh-CN"/>
        </w:rPr>
        <w:t>3</w:t>
      </w:r>
      <w:r>
        <w:fldChar w:fldCharType="end"/>
      </w:r>
      <w:r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: </w:t>
      </w:r>
      <w:bookmarkEnd w:id="23"/>
      <w:bookmarkEnd w:id="24"/>
      <w:r w:rsidR="00C92203">
        <w:rPr>
          <w:b/>
          <w:bCs/>
          <w:i w:val="0"/>
          <w:iCs w:val="0"/>
          <w:color w:val="auto"/>
          <w:sz w:val="20"/>
          <w:szCs w:val="20"/>
          <w:lang w:eastAsia="zh-CN"/>
        </w:rPr>
        <w:t>S</w:t>
      </w:r>
      <w:r w:rsidR="00C92203" w:rsidRPr="00C92203">
        <w:rPr>
          <w:b/>
          <w:bCs/>
          <w:i w:val="0"/>
          <w:iCs w:val="0"/>
          <w:color w:val="auto"/>
          <w:sz w:val="20"/>
          <w:szCs w:val="20"/>
          <w:lang w:eastAsia="zh-CN"/>
        </w:rPr>
        <w:t>ame principle for HD-FDD (e)RedCap UE in TN network will be followed as baseline</w:t>
      </w:r>
      <w:r w:rsidR="00C92203">
        <w:rPr>
          <w:b/>
          <w:bCs/>
          <w:i w:val="0"/>
          <w:iCs w:val="0"/>
          <w:color w:val="auto"/>
          <w:sz w:val="20"/>
          <w:szCs w:val="20"/>
          <w:lang w:eastAsia="zh-CN"/>
        </w:rPr>
        <w:t xml:space="preserve">, and </w:t>
      </w:r>
      <w:r w:rsidR="00C92203" w:rsidRPr="00C92203">
        <w:rPr>
          <w:b/>
          <w:bCs/>
          <w:i w:val="0"/>
          <w:iCs w:val="0"/>
          <w:color w:val="auto"/>
          <w:sz w:val="20"/>
          <w:szCs w:val="20"/>
          <w:lang w:eastAsia="zh-CN"/>
        </w:rPr>
        <w:t>the following requirements will be affected</w:t>
      </w:r>
      <w:r w:rsidR="00C92203">
        <w:rPr>
          <w:b/>
          <w:bCs/>
          <w:i w:val="0"/>
          <w:iCs w:val="0"/>
          <w:color w:val="auto"/>
          <w:sz w:val="20"/>
          <w:szCs w:val="20"/>
          <w:lang w:eastAsia="zh-CN"/>
        </w:rPr>
        <w:t>:</w:t>
      </w:r>
      <w:bookmarkEnd w:id="25"/>
    </w:p>
    <w:p w14:paraId="64623EC7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bookmarkStart w:id="27" w:name="OLE_LINK5"/>
      <w:bookmarkEnd w:id="7"/>
      <w:r w:rsidRPr="00C92203">
        <w:rPr>
          <w:b/>
          <w:bCs/>
          <w:iCs/>
        </w:rPr>
        <w:t>Paging reception requirements in RRC_IDLE/ RRC_INACTIVE state</w:t>
      </w:r>
    </w:p>
    <w:p w14:paraId="280F3A4D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>Handover interruption time</w:t>
      </w:r>
    </w:p>
    <w:p w14:paraId="6B3C65ED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>Random access</w:t>
      </w:r>
    </w:p>
    <w:p w14:paraId="071F19A8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>SA: RRC Connection Release with Redirection</w:t>
      </w:r>
    </w:p>
    <w:p w14:paraId="4F27EC84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>Minimum requirement for L1 indication for RLM and LR</w:t>
      </w:r>
    </w:p>
    <w:p w14:paraId="49A95D6B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 xml:space="preserve">MAC-CE/DCI/RRC based uplink spatial relation switch delay </w:t>
      </w:r>
    </w:p>
    <w:p w14:paraId="0171A712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 xml:space="preserve">Scheduling availability of UE performing intra/inter measurements </w:t>
      </w:r>
    </w:p>
    <w:p w14:paraId="0022FED0" w14:textId="77777777" w:rsidR="00C92203" w:rsidRPr="00C92203" w:rsidRDefault="00C92203" w:rsidP="00C92203">
      <w:pPr>
        <w:pStyle w:val="ListParagraph"/>
        <w:numPr>
          <w:ilvl w:val="0"/>
          <w:numId w:val="32"/>
        </w:numPr>
        <w:rPr>
          <w:b/>
          <w:bCs/>
          <w:iCs/>
        </w:rPr>
      </w:pPr>
      <w:r w:rsidRPr="00C92203">
        <w:rPr>
          <w:b/>
          <w:bCs/>
          <w:iCs/>
        </w:rPr>
        <w:t>Scheduling availability of UE during L1-RSRP measurement</w:t>
      </w:r>
    </w:p>
    <w:bookmarkEnd w:id="26"/>
    <w:bookmarkEnd w:id="27"/>
    <w:p w14:paraId="00CB7507" w14:textId="46000C42" w:rsidR="00F273DC" w:rsidRDefault="00F273DC" w:rsidP="00F273DC">
      <w:pPr>
        <w:pStyle w:val="Heading1"/>
        <w:ind w:left="0" w:firstLine="0"/>
      </w:pPr>
      <w:r>
        <w:rPr>
          <w:lang w:eastAsia="zh-CN"/>
        </w:rPr>
        <w:t>Conclusion</w:t>
      </w:r>
    </w:p>
    <w:p w14:paraId="06D5766A" w14:textId="70A10E66" w:rsidR="005B1442" w:rsidRDefault="0018365D" w:rsidP="006C7121">
      <w:pPr>
        <w:spacing w:after="0"/>
        <w:rPr>
          <w:b/>
          <w:bCs/>
          <w:highlight w:val="yellow"/>
        </w:rPr>
      </w:pPr>
      <w:r w:rsidRPr="00337DCD">
        <w:rPr>
          <w:b/>
          <w:bCs/>
          <w:highlight w:val="yellow"/>
        </w:rPr>
        <w:fldChar w:fldCharType="begin"/>
      </w:r>
      <w:r w:rsidRPr="00337DCD">
        <w:rPr>
          <w:b/>
          <w:bCs/>
          <w:highlight w:val="yellow"/>
        </w:rPr>
        <w:instrText xml:space="preserve"> REF _Ref181954819 \h </w:instrText>
      </w:r>
      <w:r w:rsidR="00337DCD" w:rsidRPr="00337DCD">
        <w:rPr>
          <w:b/>
          <w:bCs/>
          <w:highlight w:val="yellow"/>
        </w:rPr>
        <w:instrText xml:space="preserve"> \* MERGEFORMAT </w:instrText>
      </w:r>
      <w:r w:rsidRPr="00337DCD">
        <w:rPr>
          <w:b/>
          <w:bCs/>
          <w:highlight w:val="yellow"/>
        </w:rPr>
      </w:r>
      <w:r w:rsidRPr="00337DCD">
        <w:rPr>
          <w:b/>
          <w:bCs/>
          <w:highlight w:val="yellow"/>
        </w:rPr>
        <w:fldChar w:fldCharType="separate"/>
      </w:r>
      <w:r w:rsidR="005912CF" w:rsidRPr="00C2574F">
        <w:rPr>
          <w:b/>
          <w:bCs/>
          <w:lang w:eastAsia="zh-CN"/>
        </w:rPr>
        <w:t xml:space="preserve">Proposal </w:t>
      </w:r>
      <w:r w:rsidR="005912CF" w:rsidRPr="005912CF">
        <w:rPr>
          <w:b/>
          <w:bCs/>
          <w:noProof/>
          <w:lang w:eastAsia="zh-CN"/>
        </w:rPr>
        <w:t>1</w:t>
      </w:r>
      <w:r w:rsidR="005912CF" w:rsidRPr="00C2574F">
        <w:rPr>
          <w:b/>
          <w:bCs/>
          <w:lang w:eastAsia="zh-CN"/>
        </w:rPr>
        <w:t>: Not to</w:t>
      </w:r>
      <w:r w:rsidR="005912CF">
        <w:rPr>
          <w:b/>
          <w:bCs/>
          <w:lang w:eastAsia="zh-CN"/>
        </w:rPr>
        <w:t xml:space="preserve"> define</w:t>
      </w:r>
      <w:r w:rsidR="005912CF" w:rsidRPr="00C2574F">
        <w:rPr>
          <w:b/>
          <w:bCs/>
          <w:lang w:eastAsia="zh-CN"/>
        </w:rPr>
        <w:t xml:space="preserve"> MDT requirements for NTN Redcap UEs.</w:t>
      </w:r>
      <w:r w:rsidRPr="00337DCD">
        <w:rPr>
          <w:b/>
          <w:bCs/>
          <w:highlight w:val="yellow"/>
        </w:rPr>
        <w:fldChar w:fldCharType="end"/>
      </w:r>
    </w:p>
    <w:p w14:paraId="443C82C5" w14:textId="5D174298" w:rsidR="005912CF" w:rsidRDefault="005912CF" w:rsidP="006C712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fldChar w:fldCharType="begin"/>
      </w:r>
      <w:r>
        <w:rPr>
          <w:b/>
          <w:bCs/>
          <w:highlight w:val="yellow"/>
        </w:rPr>
        <w:instrText xml:space="preserve"> REF _Ref178677894 \h </w:instrText>
      </w:r>
      <w:r>
        <w:rPr>
          <w:b/>
          <w:bCs/>
          <w:highlight w:val="yellow"/>
        </w:rPr>
      </w:r>
      <w:r>
        <w:rPr>
          <w:b/>
          <w:bCs/>
          <w:highlight w:val="yellow"/>
        </w:rPr>
        <w:fldChar w:fldCharType="separate"/>
      </w:r>
      <w:r w:rsidRPr="003430C5">
        <w:rPr>
          <w:rFonts w:eastAsia="Times New Roman" w:cs="Times New Roman"/>
          <w:b/>
          <w:bCs/>
          <w:lang w:eastAsia="zh-CN"/>
        </w:rPr>
        <w:t xml:space="preserve">Proposal </w:t>
      </w:r>
      <w:r>
        <w:rPr>
          <w:rFonts w:eastAsia="Times New Roman" w:cs="Times New Roman"/>
          <w:b/>
          <w:bCs/>
          <w:noProof/>
          <w:lang w:eastAsia="zh-CN"/>
        </w:rPr>
        <w:t>2</w:t>
      </w:r>
      <w:r w:rsidRPr="003430C5">
        <w:rPr>
          <w:rFonts w:eastAsia="Times New Roman" w:cs="Times New Roman"/>
          <w:b/>
          <w:bCs/>
          <w:lang w:eastAsia="zh-CN"/>
        </w:rPr>
        <w:t>: For 1Rx RedCap NTN UE, RAN4 to adopt the same requirement relaxations and modifications as follows:</w:t>
      </w:r>
      <w:r>
        <w:rPr>
          <w:b/>
          <w:bCs/>
          <w:highlight w:val="yellow"/>
        </w:rPr>
        <w:fldChar w:fldCharType="end"/>
      </w:r>
    </w:p>
    <w:p w14:paraId="36E0E1E0" w14:textId="77777777" w:rsidR="005912CF" w:rsidRDefault="005912CF" w:rsidP="005912CF">
      <w:pPr>
        <w:numPr>
          <w:ilvl w:val="0"/>
          <w:numId w:val="33"/>
        </w:numPr>
        <w:spacing w:after="0"/>
        <w:contextualSpacing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L3 Measurement delay</w:t>
      </w:r>
    </w:p>
    <w:p w14:paraId="6C4619C0" w14:textId="77777777" w:rsidR="005912CF" w:rsidRDefault="005912CF" w:rsidP="005912CF">
      <w:pPr>
        <w:numPr>
          <w:ilvl w:val="1"/>
          <w:numId w:val="33"/>
        </w:numPr>
        <w:spacing w:after="0"/>
        <w:contextualSpacing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PSS/SSS detection delay is extended by 2-3 samples, based on whether it is intra-f/inter-f and whether it is with MG or not.</w:t>
      </w:r>
    </w:p>
    <w:p w14:paraId="5856D09C" w14:textId="77777777" w:rsidR="005912CF" w:rsidRDefault="005912CF" w:rsidP="005912CF">
      <w:pPr>
        <w:numPr>
          <w:ilvl w:val="1"/>
          <w:numId w:val="33"/>
        </w:numPr>
        <w:spacing w:after="0"/>
        <w:contextualSpacing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SSB index identification (PBCH decoding) delay is extended by 2 samples. </w:t>
      </w:r>
    </w:p>
    <w:p w14:paraId="158DE63D" w14:textId="77777777" w:rsidR="005912CF" w:rsidRDefault="005912CF" w:rsidP="005912CF">
      <w:pPr>
        <w:numPr>
          <w:ilvl w:val="0"/>
          <w:numId w:val="33"/>
        </w:numPr>
        <w:spacing w:after="0"/>
        <w:contextualSpacing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Measurement accuracy relaxation</w:t>
      </w:r>
    </w:p>
    <w:p w14:paraId="7FC66568" w14:textId="77777777" w:rsidR="005912CF" w:rsidRDefault="005912CF" w:rsidP="005912CF">
      <w:pPr>
        <w:numPr>
          <w:ilvl w:val="1"/>
          <w:numId w:val="33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  <w:t>SS-RSRP, SS-RSRQ, SS-SINR, relax relative and absolute accuracy by 1dB</w:t>
      </w:r>
    </w:p>
    <w:p w14:paraId="2A2B7231" w14:textId="1A110231" w:rsidR="005912CF" w:rsidRDefault="005912CF" w:rsidP="006C7121">
      <w:pPr>
        <w:numPr>
          <w:ilvl w:val="1"/>
          <w:numId w:val="33"/>
        </w:numPr>
        <w:shd w:val="clear" w:color="auto" w:fill="FFFFFF"/>
        <w:spacing w:after="0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</w:pPr>
      <w:r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  <w:t>L1-RSRP, relax relative and absolute accuracy by 3dB.</w:t>
      </w:r>
    </w:p>
    <w:p w14:paraId="70B330FE" w14:textId="77777777" w:rsidR="005912CF" w:rsidRPr="005912CF" w:rsidRDefault="005912CF" w:rsidP="005912CF">
      <w:pPr>
        <w:shd w:val="clear" w:color="auto" w:fill="FFFFFF"/>
        <w:spacing w:after="0"/>
        <w:ind w:left="1656"/>
        <w:rPr>
          <w:rFonts w:ascii="Calibri" w:eastAsia="新細明體" w:hAnsi="Calibri" w:cs="Calibri"/>
          <w:b/>
          <w:bCs/>
          <w:sz w:val="22"/>
          <w:szCs w:val="22"/>
          <w:bdr w:val="none" w:sz="0" w:space="0" w:color="auto" w:frame="1"/>
          <w:lang w:eastAsia="zh-CN"/>
        </w:rPr>
      </w:pPr>
    </w:p>
    <w:p w14:paraId="2D35DDB1" w14:textId="5EB6092D" w:rsidR="005912CF" w:rsidRDefault="005912CF" w:rsidP="006C712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fldChar w:fldCharType="begin"/>
      </w:r>
      <w:r>
        <w:rPr>
          <w:b/>
          <w:bCs/>
          <w:highlight w:val="yellow"/>
        </w:rPr>
        <w:instrText xml:space="preserve"> REF _Ref189863712 \h </w:instrText>
      </w:r>
      <w:r>
        <w:rPr>
          <w:b/>
          <w:bCs/>
          <w:highlight w:val="yellow"/>
        </w:rPr>
      </w:r>
      <w:r>
        <w:rPr>
          <w:b/>
          <w:bCs/>
          <w:highlight w:val="yellow"/>
        </w:rPr>
        <w:fldChar w:fldCharType="separate"/>
      </w:r>
      <w:r>
        <w:rPr>
          <w:b/>
          <w:bCs/>
          <w:lang w:eastAsia="zh-CN"/>
        </w:rPr>
        <w:t xml:space="preserve">Proposal </w:t>
      </w:r>
      <w:r>
        <w:rPr>
          <w:b/>
          <w:bCs/>
          <w:i/>
          <w:iCs/>
          <w:noProof/>
          <w:lang w:eastAsia="zh-CN"/>
        </w:rPr>
        <w:t>3</w:t>
      </w:r>
      <w:r>
        <w:rPr>
          <w:b/>
          <w:bCs/>
          <w:lang w:eastAsia="zh-CN"/>
        </w:rPr>
        <w:t>: S</w:t>
      </w:r>
      <w:r w:rsidRPr="00C92203">
        <w:rPr>
          <w:b/>
          <w:bCs/>
          <w:lang w:eastAsia="zh-CN"/>
        </w:rPr>
        <w:t>ame principle for HD-FDD (e)RedCap UE in TN network will be followed as baseline</w:t>
      </w:r>
      <w:r>
        <w:rPr>
          <w:b/>
          <w:bCs/>
          <w:lang w:eastAsia="zh-CN"/>
        </w:rPr>
        <w:t xml:space="preserve">, and </w:t>
      </w:r>
      <w:r w:rsidRPr="00C92203">
        <w:rPr>
          <w:b/>
          <w:bCs/>
          <w:lang w:eastAsia="zh-CN"/>
        </w:rPr>
        <w:t>the following requirements will be affected</w:t>
      </w:r>
      <w:r>
        <w:rPr>
          <w:b/>
          <w:bCs/>
          <w:lang w:eastAsia="zh-CN"/>
        </w:rPr>
        <w:t>:</w:t>
      </w:r>
      <w:r>
        <w:rPr>
          <w:b/>
          <w:bCs/>
          <w:highlight w:val="yellow"/>
        </w:rPr>
        <w:fldChar w:fldCharType="end"/>
      </w:r>
    </w:p>
    <w:p w14:paraId="399DC142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>Paging reception requirements in RRC_IDLE/ RRC_INACTIVE state</w:t>
      </w:r>
    </w:p>
    <w:p w14:paraId="740BCAA1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>Handover interruption time</w:t>
      </w:r>
    </w:p>
    <w:p w14:paraId="03697189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lastRenderedPageBreak/>
        <w:t>Random access</w:t>
      </w:r>
    </w:p>
    <w:p w14:paraId="7F354FBC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>SA: RRC Connection Release with Redirection</w:t>
      </w:r>
    </w:p>
    <w:p w14:paraId="3B40DDA0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>Minimum requirement for L1 indication for RLM and LR</w:t>
      </w:r>
    </w:p>
    <w:p w14:paraId="4283268E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 xml:space="preserve">MAC-CE/DCI/RRC based uplink spatial relation switch delay </w:t>
      </w:r>
    </w:p>
    <w:p w14:paraId="3C6AF0D9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 xml:space="preserve">Scheduling availability of UE performing intra/inter measurements </w:t>
      </w:r>
    </w:p>
    <w:p w14:paraId="6DA697CF" w14:textId="77777777" w:rsidR="005912CF" w:rsidRDefault="005912CF" w:rsidP="005912CF">
      <w:pPr>
        <w:pStyle w:val="ListParagraph"/>
        <w:numPr>
          <w:ilvl w:val="0"/>
          <w:numId w:val="34"/>
        </w:numPr>
        <w:rPr>
          <w:b/>
          <w:bCs/>
          <w:iCs/>
        </w:rPr>
      </w:pPr>
      <w:r>
        <w:rPr>
          <w:b/>
          <w:bCs/>
          <w:iCs/>
        </w:rPr>
        <w:t>Scheduling availability of UE during L1-RSRP measurement</w:t>
      </w:r>
    </w:p>
    <w:p w14:paraId="601525C2" w14:textId="77777777" w:rsidR="005912CF" w:rsidRPr="00337DCD" w:rsidRDefault="005912CF" w:rsidP="006C7121">
      <w:pPr>
        <w:spacing w:after="0"/>
        <w:rPr>
          <w:b/>
          <w:bCs/>
          <w:highlight w:val="yellow"/>
        </w:rPr>
      </w:pPr>
    </w:p>
    <w:p w14:paraId="19AF0E5D" w14:textId="626EDA98" w:rsidR="00F273DC" w:rsidRDefault="00F273DC" w:rsidP="00F273DC">
      <w:pPr>
        <w:pStyle w:val="Heading1"/>
        <w:rPr>
          <w:lang w:eastAsia="zh-CN"/>
        </w:rPr>
      </w:pPr>
      <w:r>
        <w:t>References</w:t>
      </w:r>
    </w:p>
    <w:p w14:paraId="19621618" w14:textId="77777777" w:rsidR="004D41E5" w:rsidRDefault="004D41E5" w:rsidP="004D41E5">
      <w:pPr>
        <w:numPr>
          <w:ilvl w:val="0"/>
          <w:numId w:val="7"/>
        </w:numPr>
        <w:ind w:left="284" w:hangingChars="142" w:hanging="284"/>
        <w:rPr>
          <w:szCs w:val="15"/>
          <w:lang w:eastAsia="zh-CN"/>
        </w:rPr>
      </w:pPr>
      <w:bookmarkStart w:id="28" w:name="OLE_LINK40"/>
      <w:bookmarkStart w:id="29" w:name="_Ref178673644"/>
      <w:bookmarkStart w:id="30" w:name="OLE_LINK2"/>
      <w:r>
        <w:rPr>
          <w:szCs w:val="15"/>
          <w:lang w:eastAsia="zh-CN"/>
        </w:rPr>
        <w:t>R4-2420104</w:t>
      </w:r>
      <w:bookmarkEnd w:id="28"/>
      <w:r>
        <w:rPr>
          <w:szCs w:val="15"/>
          <w:lang w:eastAsia="zh-CN"/>
        </w:rPr>
        <w:t xml:space="preserve">, WF on RRM requirements for NR_NTN_Ph3_Part1, CATT, </w:t>
      </w:r>
      <w:bookmarkStart w:id="31" w:name="OLE_LINK64"/>
      <w:r>
        <w:rPr>
          <w:szCs w:val="15"/>
          <w:lang w:eastAsia="zh-CN"/>
        </w:rPr>
        <w:t>Nov. 2024.</w:t>
      </w:r>
      <w:bookmarkEnd w:id="29"/>
      <w:bookmarkEnd w:id="31"/>
    </w:p>
    <w:p w14:paraId="62F6568E" w14:textId="77777777" w:rsidR="004D41E5" w:rsidRDefault="004D41E5" w:rsidP="004D41E5">
      <w:pPr>
        <w:numPr>
          <w:ilvl w:val="0"/>
          <w:numId w:val="7"/>
        </w:numPr>
        <w:ind w:left="284" w:hangingChars="142" w:hanging="284"/>
        <w:rPr>
          <w:szCs w:val="15"/>
          <w:lang w:eastAsia="zh-CN"/>
        </w:rPr>
      </w:pPr>
      <w:bookmarkStart w:id="32" w:name="_Ref189758817"/>
      <w:bookmarkEnd w:id="30"/>
      <w:r>
        <w:rPr>
          <w:szCs w:val="15"/>
          <w:lang w:eastAsia="zh-CN"/>
        </w:rPr>
        <w:t>R4-2420105, WF on RRM requirements for NR_NTN_Ph3_Part2, Qualcomm, Nov. 2024.</w:t>
      </w:r>
      <w:bookmarkEnd w:id="32"/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19B1585"/>
    <w:multiLevelType w:val="hybridMultilevel"/>
    <w:tmpl w:val="A97A3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2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5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6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6"/>
  </w:num>
  <w:num w:numId="13" w16cid:durableId="1941058980">
    <w:abstractNumId w:val="3"/>
  </w:num>
  <w:num w:numId="14" w16cid:durableId="558856799">
    <w:abstractNumId w:val="14"/>
  </w:num>
  <w:num w:numId="15" w16cid:durableId="1846556519">
    <w:abstractNumId w:val="3"/>
  </w:num>
  <w:num w:numId="16" w16cid:durableId="2001882629">
    <w:abstractNumId w:val="14"/>
  </w:num>
  <w:num w:numId="17" w16cid:durableId="1279794261">
    <w:abstractNumId w:val="4"/>
  </w:num>
  <w:num w:numId="18" w16cid:durableId="1524126576">
    <w:abstractNumId w:val="14"/>
  </w:num>
  <w:num w:numId="19" w16cid:durableId="740714596">
    <w:abstractNumId w:val="5"/>
  </w:num>
  <w:num w:numId="20" w16cid:durableId="1868443134">
    <w:abstractNumId w:val="5"/>
  </w:num>
  <w:num w:numId="21" w16cid:durableId="1982036429">
    <w:abstractNumId w:val="1"/>
  </w:num>
  <w:num w:numId="22" w16cid:durableId="651448956">
    <w:abstractNumId w:val="13"/>
  </w:num>
  <w:num w:numId="23" w16cid:durableId="1394162568">
    <w:abstractNumId w:val="3"/>
  </w:num>
  <w:num w:numId="24" w16cid:durableId="1855923691">
    <w:abstractNumId w:val="14"/>
  </w:num>
  <w:num w:numId="25" w16cid:durableId="627781427">
    <w:abstractNumId w:val="4"/>
  </w:num>
  <w:num w:numId="26" w16cid:durableId="31273291">
    <w:abstractNumId w:val="3"/>
  </w:num>
  <w:num w:numId="27" w16cid:durableId="197819540">
    <w:abstractNumId w:val="14"/>
  </w:num>
  <w:num w:numId="28" w16cid:durableId="1285310487">
    <w:abstractNumId w:val="4"/>
  </w:num>
  <w:num w:numId="29" w16cid:durableId="1088117165">
    <w:abstractNumId w:val="13"/>
  </w:num>
  <w:num w:numId="30" w16cid:durableId="1996447667">
    <w:abstractNumId w:val="13"/>
  </w:num>
  <w:num w:numId="31" w16cid:durableId="206841647">
    <w:abstractNumId w:val="13"/>
  </w:num>
  <w:num w:numId="32" w16cid:durableId="1084187267">
    <w:abstractNumId w:val="8"/>
  </w:num>
  <w:num w:numId="33" w16cid:durableId="2103715373">
    <w:abstractNumId w:val="13"/>
  </w:num>
  <w:num w:numId="34" w16cid:durableId="9825416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45059"/>
    <w:rsid w:val="00087631"/>
    <w:rsid w:val="000C09DE"/>
    <w:rsid w:val="000E0784"/>
    <w:rsid w:val="00117B0B"/>
    <w:rsid w:val="00167224"/>
    <w:rsid w:val="0018365D"/>
    <w:rsid w:val="001F20DE"/>
    <w:rsid w:val="00226BD8"/>
    <w:rsid w:val="0026138F"/>
    <w:rsid w:val="00276A3E"/>
    <w:rsid w:val="0028675F"/>
    <w:rsid w:val="002C0E7B"/>
    <w:rsid w:val="002E4483"/>
    <w:rsid w:val="002E730E"/>
    <w:rsid w:val="002F36AD"/>
    <w:rsid w:val="003049BC"/>
    <w:rsid w:val="003126CC"/>
    <w:rsid w:val="0031535D"/>
    <w:rsid w:val="00332991"/>
    <w:rsid w:val="00337DCD"/>
    <w:rsid w:val="003430C5"/>
    <w:rsid w:val="003464A9"/>
    <w:rsid w:val="00352951"/>
    <w:rsid w:val="00356A96"/>
    <w:rsid w:val="00365E67"/>
    <w:rsid w:val="003B1ADC"/>
    <w:rsid w:val="003C2987"/>
    <w:rsid w:val="003C2FBE"/>
    <w:rsid w:val="003D0C06"/>
    <w:rsid w:val="003D1D90"/>
    <w:rsid w:val="003E2589"/>
    <w:rsid w:val="003F5820"/>
    <w:rsid w:val="00442C5C"/>
    <w:rsid w:val="0046638A"/>
    <w:rsid w:val="004839DD"/>
    <w:rsid w:val="00497D94"/>
    <w:rsid w:val="004C76C0"/>
    <w:rsid w:val="004D41E5"/>
    <w:rsid w:val="00544547"/>
    <w:rsid w:val="00577C83"/>
    <w:rsid w:val="00587ADB"/>
    <w:rsid w:val="005912CF"/>
    <w:rsid w:val="00596D0D"/>
    <w:rsid w:val="005B1442"/>
    <w:rsid w:val="005C4CE9"/>
    <w:rsid w:val="005D4A07"/>
    <w:rsid w:val="00615469"/>
    <w:rsid w:val="00616316"/>
    <w:rsid w:val="006377A1"/>
    <w:rsid w:val="00643B61"/>
    <w:rsid w:val="00644545"/>
    <w:rsid w:val="006857A1"/>
    <w:rsid w:val="0068608F"/>
    <w:rsid w:val="00692EEE"/>
    <w:rsid w:val="006A1337"/>
    <w:rsid w:val="006C7121"/>
    <w:rsid w:val="006D0C1A"/>
    <w:rsid w:val="006E3991"/>
    <w:rsid w:val="006E7D1C"/>
    <w:rsid w:val="007001DD"/>
    <w:rsid w:val="00704116"/>
    <w:rsid w:val="0073165B"/>
    <w:rsid w:val="0073330B"/>
    <w:rsid w:val="00744E9E"/>
    <w:rsid w:val="00787971"/>
    <w:rsid w:val="007A722F"/>
    <w:rsid w:val="007C184D"/>
    <w:rsid w:val="007D7B09"/>
    <w:rsid w:val="007F2238"/>
    <w:rsid w:val="00802E82"/>
    <w:rsid w:val="00823374"/>
    <w:rsid w:val="00830E58"/>
    <w:rsid w:val="00841B49"/>
    <w:rsid w:val="00862655"/>
    <w:rsid w:val="008C0AAB"/>
    <w:rsid w:val="008F676D"/>
    <w:rsid w:val="00920D1C"/>
    <w:rsid w:val="00950978"/>
    <w:rsid w:val="00975BA2"/>
    <w:rsid w:val="009D5635"/>
    <w:rsid w:val="00A0515C"/>
    <w:rsid w:val="00A055C0"/>
    <w:rsid w:val="00A12BC8"/>
    <w:rsid w:val="00A174F9"/>
    <w:rsid w:val="00A26942"/>
    <w:rsid w:val="00A5368C"/>
    <w:rsid w:val="00A6554C"/>
    <w:rsid w:val="00A70769"/>
    <w:rsid w:val="00A74EE6"/>
    <w:rsid w:val="00AB05CA"/>
    <w:rsid w:val="00AB4FDC"/>
    <w:rsid w:val="00B21530"/>
    <w:rsid w:val="00B334A2"/>
    <w:rsid w:val="00B601BA"/>
    <w:rsid w:val="00B622B2"/>
    <w:rsid w:val="00B64C96"/>
    <w:rsid w:val="00B83F62"/>
    <w:rsid w:val="00BD1C36"/>
    <w:rsid w:val="00BE0199"/>
    <w:rsid w:val="00BF12C0"/>
    <w:rsid w:val="00BF52CD"/>
    <w:rsid w:val="00C123A8"/>
    <w:rsid w:val="00C221EC"/>
    <w:rsid w:val="00C2574F"/>
    <w:rsid w:val="00C56CBF"/>
    <w:rsid w:val="00C77729"/>
    <w:rsid w:val="00C844C3"/>
    <w:rsid w:val="00C92203"/>
    <w:rsid w:val="00CB29A2"/>
    <w:rsid w:val="00CD7B59"/>
    <w:rsid w:val="00D37D84"/>
    <w:rsid w:val="00D72C56"/>
    <w:rsid w:val="00D76AF4"/>
    <w:rsid w:val="00DB0E70"/>
    <w:rsid w:val="00DE77B3"/>
    <w:rsid w:val="00DF4358"/>
    <w:rsid w:val="00E23566"/>
    <w:rsid w:val="00E56417"/>
    <w:rsid w:val="00E81CC3"/>
    <w:rsid w:val="00E84F22"/>
    <w:rsid w:val="00EB24D5"/>
    <w:rsid w:val="00ED0E99"/>
    <w:rsid w:val="00ED3FE4"/>
    <w:rsid w:val="00EF6EE5"/>
    <w:rsid w:val="00F273DC"/>
    <w:rsid w:val="00F47084"/>
    <w:rsid w:val="00F47ACE"/>
    <w:rsid w:val="00F6072A"/>
    <w:rsid w:val="00F64587"/>
    <w:rsid w:val="00F8739C"/>
    <w:rsid w:val="00FA4CF7"/>
    <w:rsid w:val="00FC7B55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14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2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eastAsia="Times New Roman" w:cs="Times New Roman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R4_bullets"/>
    <w:basedOn w:val="Normal"/>
    <w:link w:val="ListParagraphChar"/>
    <w:uiPriority w:val="99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eastAsia="Times New Roman" w:cs="Times New Roman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99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F2238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B144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6</cp:revision>
  <dcterms:created xsi:type="dcterms:W3CDTF">2025-02-06T15:32:00Z</dcterms:created>
  <dcterms:modified xsi:type="dcterms:W3CDTF">2025-02-07T15:37:00Z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